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6D4E93" w14:textId="77777777" w:rsidR="00AE5B43" w:rsidRDefault="00AE5B43" w:rsidP="00AE5B43">
      <w:pPr>
        <w:spacing w:line="240" w:lineRule="auto"/>
        <w:jc w:val="both"/>
        <w:rPr>
          <w:sz w:val="20"/>
          <w:szCs w:val="20"/>
          <w:lang w:val="en-US"/>
        </w:rPr>
      </w:pPr>
    </w:p>
    <w:p w14:paraId="076C226A" w14:textId="77777777" w:rsidR="00AE5B43" w:rsidRPr="00254A55" w:rsidRDefault="00AE5B43" w:rsidP="00AE5B43">
      <w:pPr>
        <w:spacing w:line="240" w:lineRule="auto"/>
        <w:jc w:val="both"/>
        <w:rPr>
          <w:color w:val="000000" w:themeColor="text1"/>
          <w:shd w:val="clear" w:color="auto" w:fill="FFFFFF"/>
          <w:lang w:val="en-US"/>
        </w:rPr>
      </w:pPr>
      <w:r>
        <w:rPr>
          <w:noProof/>
        </w:rPr>
        <w:drawing>
          <wp:inline distT="0" distB="0" distL="0" distR="0" wp14:anchorId="3B5D7A1D" wp14:editId="0C2278C4">
            <wp:extent cx="5731510" cy="4011930"/>
            <wp:effectExtent l="0" t="0" r="2540" b="7620"/>
            <wp:docPr id="544457864" name="Picture 3" descr="A diagram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457864" name="Picture 3" descr="A diagram of a graph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1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FB4F3" w14:textId="5F2FFCDA" w:rsidR="00AE5B43" w:rsidRPr="007F6CEC" w:rsidRDefault="00AE5B43" w:rsidP="00AE5B43">
      <w:pPr>
        <w:spacing w:line="240" w:lineRule="auto"/>
        <w:jc w:val="both"/>
        <w:rPr>
          <w:rFonts w:ascii="Times New Roman" w:hAnsi="Times New Roman" w:cs="Times New Roman"/>
          <w:color w:val="111111"/>
          <w:sz w:val="20"/>
          <w:szCs w:val="20"/>
          <w:lang w:val="en-US"/>
        </w:rPr>
      </w:pPr>
      <w:r w:rsidRPr="007F6CEC">
        <w:rPr>
          <w:rFonts w:ascii="Times New Roman" w:hAnsi="Times New Roman" w:cs="Times New Roman"/>
          <w:b/>
          <w:bCs/>
          <w:color w:val="222222"/>
          <w:sz w:val="20"/>
          <w:szCs w:val="20"/>
          <w:shd w:val="clear" w:color="auto" w:fill="FFFFFF"/>
          <w:lang w:val="en-US"/>
        </w:rPr>
        <w:t xml:space="preserve">Figure </w:t>
      </w:r>
      <w:r w:rsidR="00F445DF" w:rsidRPr="007F6CEC">
        <w:rPr>
          <w:rFonts w:ascii="Times New Roman" w:hAnsi="Times New Roman" w:cs="Times New Roman"/>
          <w:b/>
          <w:bCs/>
          <w:color w:val="222222"/>
          <w:sz w:val="20"/>
          <w:szCs w:val="20"/>
          <w:shd w:val="clear" w:color="auto" w:fill="FFFFFF"/>
          <w:lang w:val="en-US"/>
        </w:rPr>
        <w:t>S1</w:t>
      </w:r>
      <w:r w:rsidRPr="007F6CEC">
        <w:rPr>
          <w:rFonts w:ascii="Times New Roman" w:hAnsi="Times New Roman" w:cs="Times New Roman"/>
          <w:b/>
          <w:bCs/>
          <w:color w:val="222222"/>
          <w:sz w:val="20"/>
          <w:szCs w:val="20"/>
          <w:shd w:val="clear" w:color="auto" w:fill="FFFFFF"/>
          <w:lang w:val="en-US"/>
        </w:rPr>
        <w:t>:</w:t>
      </w:r>
      <w:r w:rsidRPr="007F6CEC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  <w:lang w:val="en-US"/>
        </w:rPr>
        <w:t xml:space="preserve"> Seasonal variations of key lipids of bovine milk. </w:t>
      </w:r>
      <w:r w:rsidRPr="007F6CEC">
        <w:rPr>
          <w:rFonts w:ascii="Times New Roman" w:hAnsi="Times New Roman" w:cs="Times New Roman"/>
          <w:sz w:val="20"/>
          <w:szCs w:val="20"/>
          <w:lang w:val="en-US"/>
        </w:rPr>
        <w:t>Five significant metabolites changed in bovine milk.  Boxplot of relative concentrations for some altered lipids.</w:t>
      </w:r>
      <w:r w:rsidR="007F6CEC" w:rsidRPr="007F6CEC">
        <w:rPr>
          <w:rFonts w:ascii="Times New Roman" w:hAnsi="Times New Roman" w:cs="Times New Roman"/>
          <w:sz w:val="20"/>
          <w:szCs w:val="20"/>
          <w:lang w:eastAsia="en-NZ"/>
        </w:rPr>
        <w:t xml:space="preserve"> Boxplots show the minimum and maximum values, lower and upper quartiles, and median (grey circles are outliers).</w:t>
      </w:r>
      <w:r w:rsidR="007F6CEC" w:rsidRPr="007F6CEC">
        <w:rPr>
          <w:rFonts w:ascii="Times New Roman" w:hAnsi="Times New Roman" w:cs="Times New Roman"/>
          <w:sz w:val="20"/>
          <w:szCs w:val="20"/>
        </w:rPr>
        <w:t xml:space="preserve"> </w:t>
      </w:r>
      <w:r w:rsidRPr="007F6CEC">
        <w:rPr>
          <w:rFonts w:ascii="Times New Roman" w:hAnsi="Times New Roman" w:cs="Times New Roman"/>
          <w:sz w:val="20"/>
          <w:szCs w:val="20"/>
          <w:lang w:val="en-US"/>
        </w:rPr>
        <w:t xml:space="preserve"> </w:t>
      </w:r>
      <w:r w:rsidRPr="007F6CEC">
        <w:rPr>
          <w:rFonts w:ascii="Times New Roman" w:hAnsi="Times New Roman" w:cs="Times New Roman"/>
          <w:color w:val="111111"/>
          <w:sz w:val="20"/>
          <w:szCs w:val="20"/>
          <w:lang w:val="en-US"/>
        </w:rPr>
        <w:t xml:space="preserve">Y axes are represented as relative units. </w:t>
      </w:r>
      <w:r w:rsidRPr="007F6CEC">
        <w:rPr>
          <w:rFonts w:ascii="Times New Roman" w:hAnsi="Times New Roman" w:cs="Times New Roman"/>
          <w:color w:val="000000" w:themeColor="text1"/>
          <w:kern w:val="36"/>
          <w:sz w:val="20"/>
          <w:szCs w:val="20"/>
          <w:lang w:val="en-US"/>
        </w:rPr>
        <w:t>Early-season, between August and October, n =14; mid-season, between November and January n =15; and late-season, between February and April n =15.</w:t>
      </w:r>
    </w:p>
    <w:p w14:paraId="61ADA771" w14:textId="77777777" w:rsidR="00AE5B43" w:rsidRPr="007F6CEC" w:rsidRDefault="00AE5B43" w:rsidP="00AE5B43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en-US"/>
        </w:rPr>
      </w:pPr>
    </w:p>
    <w:p w14:paraId="5DFD79BC" w14:textId="77777777" w:rsidR="00AE5B43" w:rsidRDefault="00AE5B43" w:rsidP="00AE5B43">
      <w:pPr>
        <w:spacing w:line="240" w:lineRule="auto"/>
        <w:jc w:val="both"/>
        <w:rPr>
          <w:color w:val="111111"/>
          <w:sz w:val="20"/>
          <w:szCs w:val="20"/>
          <w:lang w:val="en-US"/>
        </w:rPr>
      </w:pPr>
    </w:p>
    <w:p w14:paraId="6033F969" w14:textId="77777777" w:rsidR="00AE5B43" w:rsidRDefault="00AE5B43" w:rsidP="00AE5B43">
      <w:pPr>
        <w:spacing w:line="240" w:lineRule="auto"/>
        <w:jc w:val="both"/>
        <w:rPr>
          <w:color w:val="111111"/>
          <w:sz w:val="20"/>
          <w:szCs w:val="20"/>
          <w:lang w:val="en-US"/>
        </w:rPr>
      </w:pPr>
    </w:p>
    <w:p w14:paraId="64D70EDE" w14:textId="0F44D870" w:rsidR="00AE5B43" w:rsidRPr="001E5AF7" w:rsidRDefault="00AE5B43" w:rsidP="001E5AF7">
      <w:pPr>
        <w:spacing w:line="240" w:lineRule="auto"/>
        <w:rPr>
          <w:lang w:val="en-US"/>
        </w:rPr>
      </w:pPr>
      <w:r w:rsidRPr="00432AAB">
        <w:lastRenderedPageBreak/>
        <w:t xml:space="preserve"> </w:t>
      </w:r>
      <w:r>
        <w:rPr>
          <w:noProof/>
        </w:rPr>
        <w:drawing>
          <wp:inline distT="0" distB="0" distL="0" distR="0" wp14:anchorId="217F9C98" wp14:editId="37A73F32">
            <wp:extent cx="5731510" cy="4011930"/>
            <wp:effectExtent l="0" t="0" r="2540" b="7620"/>
            <wp:docPr id="2021294721" name="Picture 5" descr="A group of black and white diagr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1294721" name="Picture 5" descr="A group of black and white diagram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1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17AF">
        <w:rPr>
          <w:rFonts w:ascii="Times New Roman" w:hAnsi="Times New Roman" w:cs="Times New Roman"/>
          <w:b/>
          <w:bCs/>
          <w:color w:val="222222"/>
          <w:sz w:val="20"/>
          <w:szCs w:val="20"/>
          <w:shd w:val="clear" w:color="auto" w:fill="FFFFFF"/>
          <w:lang w:val="en-US"/>
        </w:rPr>
        <w:t xml:space="preserve">Figure </w:t>
      </w:r>
      <w:r w:rsidR="00F445DF" w:rsidRPr="005A17AF">
        <w:rPr>
          <w:rFonts w:ascii="Times New Roman" w:hAnsi="Times New Roman" w:cs="Times New Roman"/>
          <w:b/>
          <w:bCs/>
          <w:color w:val="222222"/>
          <w:sz w:val="20"/>
          <w:szCs w:val="20"/>
          <w:shd w:val="clear" w:color="auto" w:fill="FFFFFF"/>
          <w:lang w:val="en-US"/>
        </w:rPr>
        <w:t>S2</w:t>
      </w:r>
      <w:r w:rsidRPr="005A17AF">
        <w:rPr>
          <w:rFonts w:ascii="Times New Roman" w:hAnsi="Times New Roman" w:cs="Times New Roman"/>
          <w:b/>
          <w:bCs/>
          <w:color w:val="222222"/>
          <w:sz w:val="20"/>
          <w:szCs w:val="20"/>
          <w:shd w:val="clear" w:color="auto" w:fill="FFFFFF"/>
          <w:lang w:val="en-US"/>
        </w:rPr>
        <w:t>:</w:t>
      </w:r>
      <w:r w:rsidRPr="005A17AF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  <w:lang w:val="en-US"/>
        </w:rPr>
        <w:t xml:space="preserve"> Seasonal variations of key lipids of caprine milk. Eleven </w:t>
      </w:r>
      <w:r w:rsidRPr="005A17AF">
        <w:rPr>
          <w:rFonts w:ascii="Times New Roman" w:hAnsi="Times New Roman" w:cs="Times New Roman"/>
          <w:sz w:val="20"/>
          <w:szCs w:val="20"/>
          <w:lang w:val="en-US"/>
        </w:rPr>
        <w:t xml:space="preserve">significant lipids changed in caprine milk.  Boxplot of relative concentrations for some altered lipids. </w:t>
      </w:r>
      <w:r w:rsidR="005A17AF" w:rsidRPr="005A17AF">
        <w:rPr>
          <w:rFonts w:ascii="Times New Roman" w:hAnsi="Times New Roman" w:cs="Times New Roman"/>
          <w:sz w:val="20"/>
          <w:szCs w:val="20"/>
          <w:lang w:eastAsia="en-NZ"/>
        </w:rPr>
        <w:t xml:space="preserve">Boxplots show the minimum and maximum values, lower and upper </w:t>
      </w:r>
      <w:r w:rsidR="009D7F33">
        <w:rPr>
          <w:rFonts w:ascii="Times New Roman" w:hAnsi="Times New Roman" w:cs="Times New Roman"/>
          <w:sz w:val="20"/>
          <w:szCs w:val="20"/>
          <w:lang w:eastAsia="en-NZ"/>
        </w:rPr>
        <w:t>quartiles</w:t>
      </w:r>
      <w:r w:rsidR="005A17AF" w:rsidRPr="005A17AF">
        <w:rPr>
          <w:rFonts w:ascii="Times New Roman" w:hAnsi="Times New Roman" w:cs="Times New Roman"/>
          <w:sz w:val="20"/>
          <w:szCs w:val="20"/>
          <w:lang w:eastAsia="en-NZ"/>
        </w:rPr>
        <w:t>, and median (grey circles are outliers).</w:t>
      </w:r>
      <w:r w:rsidR="005A17AF" w:rsidRPr="005A17AF">
        <w:rPr>
          <w:rFonts w:ascii="Times New Roman" w:hAnsi="Times New Roman" w:cs="Times New Roman"/>
          <w:sz w:val="20"/>
          <w:szCs w:val="20"/>
        </w:rPr>
        <w:t xml:space="preserve"> </w:t>
      </w:r>
      <w:r w:rsidRPr="005A17AF">
        <w:rPr>
          <w:rFonts w:ascii="Times New Roman" w:hAnsi="Times New Roman" w:cs="Times New Roman"/>
          <w:color w:val="111111"/>
          <w:sz w:val="20"/>
          <w:szCs w:val="20"/>
          <w:lang w:val="en-US"/>
        </w:rPr>
        <w:t xml:space="preserve">Y axes are represented as relative units. </w:t>
      </w:r>
      <w:r w:rsidRPr="005A17AF">
        <w:rPr>
          <w:rFonts w:ascii="Times New Roman" w:hAnsi="Times New Roman" w:cs="Times New Roman"/>
          <w:color w:val="000000" w:themeColor="text1"/>
          <w:kern w:val="36"/>
          <w:sz w:val="20"/>
          <w:szCs w:val="20"/>
          <w:lang w:val="en-US"/>
        </w:rPr>
        <w:t>Early-season, between August and October, n =14; mid-season, between November and January n =15; and late-season, between February and April n =15.</w:t>
      </w:r>
    </w:p>
    <w:p w14:paraId="2962469F" w14:textId="77777777" w:rsidR="00AE5B43" w:rsidRDefault="00AE5B43" w:rsidP="00AE5B43">
      <w:pPr>
        <w:spacing w:line="240" w:lineRule="auto"/>
        <w:jc w:val="both"/>
        <w:rPr>
          <w:color w:val="111111"/>
          <w:sz w:val="20"/>
          <w:szCs w:val="20"/>
          <w:lang w:val="en-US"/>
        </w:rPr>
      </w:pPr>
    </w:p>
    <w:p w14:paraId="3A3C11C9" w14:textId="77777777" w:rsidR="00AE5B43" w:rsidRDefault="00AE5B43" w:rsidP="00AE5B43">
      <w:pPr>
        <w:spacing w:line="240" w:lineRule="auto"/>
        <w:rPr>
          <w:sz w:val="20"/>
          <w:szCs w:val="20"/>
          <w:lang w:val="en-US"/>
        </w:rPr>
      </w:pPr>
      <w:r w:rsidRPr="00254A55">
        <w:rPr>
          <w:color w:val="111111"/>
          <w:kern w:val="36"/>
          <w:sz w:val="20"/>
          <w:szCs w:val="20"/>
          <w:lang w:val="en-US"/>
        </w:rPr>
        <w:t xml:space="preserve"> </w:t>
      </w:r>
    </w:p>
    <w:p w14:paraId="2D83258F" w14:textId="77777777" w:rsidR="00AE5B43" w:rsidRPr="00254A55" w:rsidRDefault="00AE5B43" w:rsidP="00AE5B43">
      <w:pPr>
        <w:spacing w:line="240" w:lineRule="auto"/>
        <w:rPr>
          <w:sz w:val="20"/>
          <w:szCs w:val="20"/>
          <w:lang w:val="en-US"/>
        </w:rPr>
      </w:pPr>
    </w:p>
    <w:p w14:paraId="1B44BB1D" w14:textId="77777777" w:rsidR="00AE5B43" w:rsidRPr="00254A55" w:rsidRDefault="00AE5B43" w:rsidP="00AE5B43">
      <w:pPr>
        <w:spacing w:line="240" w:lineRule="auto"/>
        <w:jc w:val="both"/>
        <w:rPr>
          <w:color w:val="222222"/>
          <w:shd w:val="clear" w:color="auto" w:fill="FFFFFF"/>
          <w:lang w:val="en-US"/>
        </w:rPr>
      </w:pPr>
    </w:p>
    <w:p w14:paraId="36CB0B0C" w14:textId="77777777" w:rsidR="00AE5B43" w:rsidRPr="00254A55" w:rsidRDefault="00AE5B43" w:rsidP="00AE5B43">
      <w:pPr>
        <w:spacing w:line="240" w:lineRule="auto"/>
        <w:jc w:val="both"/>
        <w:rPr>
          <w:rFonts w:ascii="Georgia" w:hAnsi="Georgia"/>
          <w:color w:val="3E3D40"/>
          <w:sz w:val="27"/>
          <w:szCs w:val="27"/>
          <w:shd w:val="clear" w:color="auto" w:fill="FFFFFF"/>
          <w:lang w:val="en-US"/>
        </w:rPr>
      </w:pPr>
      <w:r w:rsidRPr="003C384F">
        <w:lastRenderedPageBreak/>
        <w:t xml:space="preserve"> </w:t>
      </w:r>
      <w:r>
        <w:rPr>
          <w:noProof/>
        </w:rPr>
        <w:drawing>
          <wp:inline distT="0" distB="0" distL="0" distR="0" wp14:anchorId="2630420C" wp14:editId="24629AE1">
            <wp:extent cx="5731510" cy="4011930"/>
            <wp:effectExtent l="0" t="0" r="2540" b="7620"/>
            <wp:docPr id="152590734" name="Picture 6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90734" name="Picture 6" descr="A screenshot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1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2860D" w14:textId="5CDBC903" w:rsidR="00AE5B43" w:rsidRPr="00254A55" w:rsidRDefault="00AE5B43" w:rsidP="00AE5B43">
      <w:pPr>
        <w:spacing w:line="240" w:lineRule="auto"/>
        <w:rPr>
          <w:rFonts w:ascii="Georgia" w:hAnsi="Georgia"/>
          <w:color w:val="3E3D40"/>
          <w:sz w:val="27"/>
          <w:szCs w:val="27"/>
          <w:shd w:val="clear" w:color="auto" w:fill="FFFFFF"/>
          <w:lang w:val="en-US"/>
        </w:rPr>
      </w:pPr>
    </w:p>
    <w:p w14:paraId="52E0B6A9" w14:textId="77777777" w:rsidR="00407E6A" w:rsidRDefault="00407E6A" w:rsidP="00407E6A"/>
    <w:p w14:paraId="11CC567A" w14:textId="0B33C496" w:rsidR="00407E6A" w:rsidRDefault="00407E6A" w:rsidP="00407E6A"/>
    <w:p w14:paraId="671E3B11" w14:textId="77777777" w:rsidR="00407E6A" w:rsidRDefault="00407E6A" w:rsidP="00407E6A"/>
    <w:p w14:paraId="0DCCF696" w14:textId="5C0976CC" w:rsidR="00407E6A" w:rsidRDefault="00407E6A" w:rsidP="00407E6A"/>
    <w:p w14:paraId="0B1C9231" w14:textId="53B98B2F" w:rsidR="00407E6A" w:rsidRDefault="0057726A" w:rsidP="00407E6A">
      <w:r>
        <w:rPr>
          <w:noProof/>
        </w:rPr>
        <w:lastRenderedPageBreak/>
        <w:drawing>
          <wp:inline distT="0" distB="0" distL="0" distR="0" wp14:anchorId="101D7633" wp14:editId="4F134CC5">
            <wp:extent cx="5731510" cy="4011930"/>
            <wp:effectExtent l="0" t="0" r="2540" b="7620"/>
            <wp:docPr id="1079761989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761989" name="Picture 1" descr="A screenshot of a graph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1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93950" w14:textId="67701E75" w:rsidR="001E27B8" w:rsidRDefault="001E27B8" w:rsidP="00407E6A">
      <w:r>
        <w:rPr>
          <w:noProof/>
        </w:rPr>
        <w:drawing>
          <wp:inline distT="0" distB="0" distL="0" distR="0" wp14:anchorId="534D6B1C" wp14:editId="350E21C2">
            <wp:extent cx="5731510" cy="4011930"/>
            <wp:effectExtent l="0" t="0" r="2540" b="7620"/>
            <wp:docPr id="1825437090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5437090" name="Picture 1" descr="A screenshot of a graph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1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AE081" w14:textId="77777777" w:rsidR="001E27B8" w:rsidRDefault="001E27B8" w:rsidP="00407E6A"/>
    <w:p w14:paraId="7DAAE5D4" w14:textId="135A9867" w:rsidR="001E27B8" w:rsidRDefault="001E27B8" w:rsidP="00407E6A">
      <w:r>
        <w:rPr>
          <w:noProof/>
        </w:rPr>
        <w:lastRenderedPageBreak/>
        <w:drawing>
          <wp:inline distT="0" distB="0" distL="0" distR="0" wp14:anchorId="1595707A" wp14:editId="12E7F0EE">
            <wp:extent cx="5731510" cy="4011930"/>
            <wp:effectExtent l="0" t="0" r="2540" b="7620"/>
            <wp:docPr id="347108031" name="Picture 1" descr="A group of rows of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108031" name="Picture 1" descr="A group of rows of graph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1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3A12F" w14:textId="4F0431ED" w:rsidR="007B3E2E" w:rsidRPr="005A17AF" w:rsidRDefault="001A2E84" w:rsidP="00B33A4A">
      <w:pPr>
        <w:rPr>
          <w:rFonts w:ascii="Times New Roman" w:hAnsi="Times New Roman" w:cs="Times New Roman"/>
          <w:b/>
          <w:bCs/>
          <w:sz w:val="20"/>
          <w:szCs w:val="20"/>
          <w:lang w:eastAsia="en-NZ"/>
        </w:rPr>
      </w:pPr>
      <w:r w:rsidRPr="005A17AF">
        <w:rPr>
          <w:rFonts w:ascii="Times New Roman" w:hAnsi="Times New Roman" w:cs="Times New Roman"/>
          <w:b/>
          <w:bCs/>
          <w:color w:val="222222"/>
          <w:sz w:val="20"/>
          <w:szCs w:val="20"/>
          <w:shd w:val="clear" w:color="auto" w:fill="FFFFFF"/>
        </w:rPr>
        <w:t xml:space="preserve">Figure </w:t>
      </w:r>
      <w:r w:rsidR="00043143" w:rsidRPr="005A17AF">
        <w:rPr>
          <w:rFonts w:ascii="Times New Roman" w:hAnsi="Times New Roman" w:cs="Times New Roman"/>
          <w:b/>
          <w:bCs/>
          <w:color w:val="222222"/>
          <w:sz w:val="20"/>
          <w:szCs w:val="20"/>
          <w:shd w:val="clear" w:color="auto" w:fill="FFFFFF"/>
        </w:rPr>
        <w:t>S</w:t>
      </w:r>
      <w:r w:rsidR="00B27F94" w:rsidRPr="005A17AF">
        <w:rPr>
          <w:rFonts w:ascii="Times New Roman" w:hAnsi="Times New Roman" w:cs="Times New Roman"/>
          <w:b/>
          <w:bCs/>
          <w:color w:val="222222"/>
          <w:sz w:val="20"/>
          <w:szCs w:val="20"/>
          <w:shd w:val="clear" w:color="auto" w:fill="FFFFFF"/>
        </w:rPr>
        <w:t>3</w:t>
      </w:r>
      <w:r w:rsidR="00F445DF" w:rsidRPr="005A17AF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:</w:t>
      </w:r>
      <w:r w:rsidR="006B3EF7" w:rsidRPr="005A17AF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 </w:t>
      </w:r>
      <w:r w:rsidRPr="005A17AF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Seasonal variations of key lipids of ovine milk.</w:t>
      </w:r>
      <w:r w:rsidRPr="005A17AF">
        <w:rPr>
          <w:rFonts w:ascii="Times New Roman" w:hAnsi="Times New Roman" w:cs="Times New Roman"/>
          <w:sz w:val="20"/>
          <w:szCs w:val="20"/>
        </w:rPr>
        <w:t xml:space="preserve"> Significant lipids changed in ovine milk. </w:t>
      </w:r>
      <w:r w:rsidRPr="005A17AF">
        <w:rPr>
          <w:rFonts w:ascii="Times New Roman" w:hAnsi="Times New Roman" w:cs="Times New Roman"/>
          <w:color w:val="111111"/>
          <w:kern w:val="36"/>
          <w:sz w:val="20"/>
          <w:szCs w:val="20"/>
        </w:rPr>
        <w:t xml:space="preserve"> </w:t>
      </w:r>
      <w:r w:rsidRPr="005A17AF">
        <w:rPr>
          <w:rFonts w:ascii="Times New Roman" w:hAnsi="Times New Roman" w:cs="Times New Roman"/>
          <w:sz w:val="20"/>
          <w:szCs w:val="20"/>
        </w:rPr>
        <w:t>Boxplot of relative concentrations for some altered lipids</w:t>
      </w:r>
      <w:r w:rsidR="002406FD" w:rsidRPr="005A17AF">
        <w:rPr>
          <w:rFonts w:ascii="Times New Roman" w:hAnsi="Times New Roman" w:cs="Times New Roman"/>
          <w:sz w:val="20"/>
          <w:szCs w:val="20"/>
        </w:rPr>
        <w:t>.</w:t>
      </w:r>
      <w:r w:rsidR="00B33A4A" w:rsidRPr="005A17AF">
        <w:rPr>
          <w:rFonts w:ascii="Times New Roman" w:hAnsi="Times New Roman" w:cs="Times New Roman"/>
          <w:sz w:val="20"/>
          <w:szCs w:val="20"/>
        </w:rPr>
        <w:t xml:space="preserve"> </w:t>
      </w:r>
      <w:r w:rsidR="00B33A4A" w:rsidRPr="005A17AF">
        <w:rPr>
          <w:rFonts w:ascii="Times New Roman" w:hAnsi="Times New Roman" w:cs="Times New Roman"/>
          <w:sz w:val="20"/>
          <w:szCs w:val="20"/>
          <w:lang w:eastAsia="en-NZ"/>
        </w:rPr>
        <w:t xml:space="preserve">Boxplots show the minimum and maximum values, lower and upper </w:t>
      </w:r>
      <w:r w:rsidR="007F6CEC">
        <w:rPr>
          <w:rFonts w:ascii="Times New Roman" w:hAnsi="Times New Roman" w:cs="Times New Roman"/>
          <w:sz w:val="20"/>
          <w:szCs w:val="20"/>
          <w:lang w:eastAsia="en-NZ"/>
        </w:rPr>
        <w:t>quartiles</w:t>
      </w:r>
      <w:r w:rsidR="00B33A4A" w:rsidRPr="005A17AF">
        <w:rPr>
          <w:rFonts w:ascii="Times New Roman" w:hAnsi="Times New Roman" w:cs="Times New Roman"/>
          <w:sz w:val="20"/>
          <w:szCs w:val="20"/>
          <w:lang w:eastAsia="en-NZ"/>
        </w:rPr>
        <w:t>, and median (grey circles are outliers).</w:t>
      </w:r>
      <w:r w:rsidR="002406FD" w:rsidRPr="005A17AF">
        <w:rPr>
          <w:rFonts w:ascii="Times New Roman" w:hAnsi="Times New Roman" w:cs="Times New Roman"/>
          <w:sz w:val="20"/>
          <w:szCs w:val="20"/>
        </w:rPr>
        <w:t xml:space="preserve"> </w:t>
      </w:r>
      <w:r w:rsidRPr="005A17AF">
        <w:rPr>
          <w:rFonts w:ascii="Times New Roman" w:hAnsi="Times New Roman" w:cs="Times New Roman"/>
          <w:color w:val="111111"/>
          <w:sz w:val="20"/>
          <w:szCs w:val="20"/>
        </w:rPr>
        <w:t xml:space="preserve">Y axes are represented as relative units. </w:t>
      </w:r>
      <w:r w:rsidR="007B3E2E" w:rsidRPr="005A17AF">
        <w:rPr>
          <w:rFonts w:ascii="Times New Roman" w:hAnsi="Times New Roman" w:cs="Times New Roman"/>
          <w:color w:val="111111"/>
          <w:kern w:val="36"/>
          <w:sz w:val="20"/>
          <w:szCs w:val="20"/>
          <w:lang w:val="en-US"/>
        </w:rPr>
        <w:t>E</w:t>
      </w:r>
      <w:r w:rsidR="007B3E2E" w:rsidRPr="005A17AF">
        <w:rPr>
          <w:rFonts w:ascii="Times New Roman" w:hAnsi="Times New Roman" w:cs="Times New Roman"/>
          <w:color w:val="000000" w:themeColor="text1"/>
          <w:kern w:val="36"/>
          <w:sz w:val="20"/>
          <w:szCs w:val="20"/>
          <w:lang w:val="en-US"/>
        </w:rPr>
        <w:t>arly-season, between August and September, n= 8; mid-season, between October and November, n =8; and late-season, January</w:t>
      </w:r>
      <w:r w:rsidR="007B3E2E" w:rsidRPr="005A17AF">
        <w:rPr>
          <w:rFonts w:ascii="Times New Roman" w:hAnsi="Times New Roman" w:cs="Times New Roman"/>
          <w:color w:val="111111"/>
          <w:kern w:val="36"/>
          <w:sz w:val="20"/>
          <w:szCs w:val="20"/>
          <w:lang w:val="en-US"/>
        </w:rPr>
        <w:t>, n =</w:t>
      </w:r>
      <w:r w:rsidR="006B3EF7" w:rsidRPr="005A17AF">
        <w:rPr>
          <w:rFonts w:ascii="Times New Roman" w:hAnsi="Times New Roman" w:cs="Times New Roman"/>
          <w:color w:val="111111"/>
          <w:kern w:val="36"/>
          <w:sz w:val="20"/>
          <w:szCs w:val="20"/>
          <w:lang w:val="en-US"/>
        </w:rPr>
        <w:t>4</w:t>
      </w:r>
      <w:r w:rsidR="007B3E2E" w:rsidRPr="005A17AF">
        <w:rPr>
          <w:rFonts w:ascii="Times New Roman" w:hAnsi="Times New Roman" w:cs="Times New Roman"/>
          <w:color w:val="111111"/>
          <w:kern w:val="36"/>
          <w:sz w:val="20"/>
          <w:szCs w:val="20"/>
          <w:lang w:val="en-US"/>
        </w:rPr>
        <w:t xml:space="preserve">. </w:t>
      </w:r>
    </w:p>
    <w:p w14:paraId="55EE5E20" w14:textId="6F9B6D26" w:rsidR="00DA5B1F" w:rsidRDefault="00DA5B1F" w:rsidP="007B3E2E">
      <w:pPr>
        <w:spacing w:line="276" w:lineRule="auto"/>
      </w:pPr>
    </w:p>
    <w:sectPr w:rsidR="00DA5B1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551B"/>
    <w:rsid w:val="00043143"/>
    <w:rsid w:val="00060FE4"/>
    <w:rsid w:val="00065D4D"/>
    <w:rsid w:val="000B78DF"/>
    <w:rsid w:val="000D17C7"/>
    <w:rsid w:val="00103D01"/>
    <w:rsid w:val="00112DA3"/>
    <w:rsid w:val="001305E2"/>
    <w:rsid w:val="00186E32"/>
    <w:rsid w:val="001A2E84"/>
    <w:rsid w:val="001B36BA"/>
    <w:rsid w:val="001E13D1"/>
    <w:rsid w:val="001E27B8"/>
    <w:rsid w:val="001E5AF7"/>
    <w:rsid w:val="002406FD"/>
    <w:rsid w:val="0031406B"/>
    <w:rsid w:val="0033774E"/>
    <w:rsid w:val="0034160F"/>
    <w:rsid w:val="0035443E"/>
    <w:rsid w:val="00392CB7"/>
    <w:rsid w:val="003A7E8B"/>
    <w:rsid w:val="00407E6A"/>
    <w:rsid w:val="00494712"/>
    <w:rsid w:val="004B2228"/>
    <w:rsid w:val="004C275B"/>
    <w:rsid w:val="00501583"/>
    <w:rsid w:val="00546FC0"/>
    <w:rsid w:val="0057726A"/>
    <w:rsid w:val="0058651F"/>
    <w:rsid w:val="005A17AF"/>
    <w:rsid w:val="005D5261"/>
    <w:rsid w:val="00604355"/>
    <w:rsid w:val="00655986"/>
    <w:rsid w:val="00677207"/>
    <w:rsid w:val="006A3CA0"/>
    <w:rsid w:val="006B39A1"/>
    <w:rsid w:val="006B3EF7"/>
    <w:rsid w:val="0070140C"/>
    <w:rsid w:val="00733ACF"/>
    <w:rsid w:val="0076243A"/>
    <w:rsid w:val="00794109"/>
    <w:rsid w:val="007B3E2E"/>
    <w:rsid w:val="007F6CEC"/>
    <w:rsid w:val="00800888"/>
    <w:rsid w:val="00803ED0"/>
    <w:rsid w:val="00813159"/>
    <w:rsid w:val="008239A3"/>
    <w:rsid w:val="00864B9B"/>
    <w:rsid w:val="00881D2B"/>
    <w:rsid w:val="008C1736"/>
    <w:rsid w:val="009226D9"/>
    <w:rsid w:val="00962098"/>
    <w:rsid w:val="0096456C"/>
    <w:rsid w:val="00985950"/>
    <w:rsid w:val="00995BEE"/>
    <w:rsid w:val="009D7F33"/>
    <w:rsid w:val="00A35CA3"/>
    <w:rsid w:val="00A921D8"/>
    <w:rsid w:val="00AE5B43"/>
    <w:rsid w:val="00B0551B"/>
    <w:rsid w:val="00B27F94"/>
    <w:rsid w:val="00B32991"/>
    <w:rsid w:val="00B33A4A"/>
    <w:rsid w:val="00BC2B0B"/>
    <w:rsid w:val="00BC5370"/>
    <w:rsid w:val="00C04AB1"/>
    <w:rsid w:val="00CA0B9C"/>
    <w:rsid w:val="00CD2CA3"/>
    <w:rsid w:val="00D27380"/>
    <w:rsid w:val="00D363C7"/>
    <w:rsid w:val="00DA1B79"/>
    <w:rsid w:val="00DA5B1F"/>
    <w:rsid w:val="00DD0CB4"/>
    <w:rsid w:val="00DE0930"/>
    <w:rsid w:val="00E115B7"/>
    <w:rsid w:val="00EB7BD9"/>
    <w:rsid w:val="00F22452"/>
    <w:rsid w:val="00F445DF"/>
    <w:rsid w:val="00F52C79"/>
    <w:rsid w:val="00F64168"/>
    <w:rsid w:val="00FD1A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2EA0D0B"/>
  <w15:chartTrackingRefBased/>
  <w15:docId w15:val="{94FECF56-82EE-4D0E-8B65-DAA26BE0B4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Indent">
    <w:name w:val="Normal Indent"/>
    <w:basedOn w:val="Normal"/>
    <w:rsid w:val="0096456C"/>
    <w:pPr>
      <w:spacing w:after="0" w:line="280" w:lineRule="atLeast"/>
      <w:ind w:left="720"/>
    </w:pPr>
    <w:rPr>
      <w:rFonts w:ascii="Arial" w:eastAsia="Times New Roman" w:hAnsi="Arial" w:cs="Times New Roman"/>
      <w:sz w:val="21"/>
      <w:lang w:eastAsia="en-AU"/>
    </w:rPr>
  </w:style>
  <w:style w:type="character" w:styleId="CommentReference">
    <w:name w:val="annotation reference"/>
    <w:basedOn w:val="DefaultParagraphFont"/>
    <w:uiPriority w:val="99"/>
    <w:semiHidden/>
    <w:unhideWhenUsed/>
    <w:rsid w:val="009645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6456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6456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52C7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52C79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3A7E8B"/>
    <w:pPr>
      <w:spacing w:after="0" w:line="240" w:lineRule="auto"/>
    </w:pPr>
  </w:style>
  <w:style w:type="character" w:customStyle="1" w:styleId="ui-provider">
    <w:name w:val="ui-provider"/>
    <w:basedOn w:val="DefaultParagraphFont"/>
    <w:rsid w:val="008008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214</Words>
  <Characters>1220</Characters>
  <Application>Microsoft Office Word</Application>
  <DocSecurity>0</DocSecurity>
  <Lines>38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Cabrera</dc:creator>
  <cp:keywords/>
  <dc:description/>
  <cp:lastModifiedBy>Diana Cabrera</cp:lastModifiedBy>
  <cp:revision>6</cp:revision>
  <dcterms:created xsi:type="dcterms:W3CDTF">2024-06-25T04:39:00Z</dcterms:created>
  <dcterms:modified xsi:type="dcterms:W3CDTF">2024-06-25T23:14:00Z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428ce8adaf8fff7480573d55d9d5fb7818e0522d9b822c06712e0fb479b4299a</vt:lpwstr>
  </property>
</Properties>
</file>